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D44" w:rsidRPr="00D64DBE" w:rsidRDefault="005A5B8B" w:rsidP="00066E82">
      <w:pPr>
        <w:ind w:left="-540"/>
        <w:jc w:val="center"/>
        <w:rPr>
          <w:sz w:val="28"/>
          <w:szCs w:val="28"/>
        </w:rPr>
      </w:pPr>
      <w:r>
        <w:rPr>
          <w:sz w:val="28"/>
          <w:szCs w:val="28"/>
        </w:rPr>
        <w:t>Subject: _</w:t>
      </w:r>
      <w:r w:rsidR="00CB42F3">
        <w:rPr>
          <w:sz w:val="28"/>
          <w:szCs w:val="28"/>
        </w:rPr>
        <w:t>Reading</w:t>
      </w:r>
      <w:r>
        <w:rPr>
          <w:sz w:val="28"/>
          <w:szCs w:val="28"/>
        </w:rPr>
        <w:t>__________________________</w:t>
      </w:r>
      <w:r w:rsidR="00066E82">
        <w:rPr>
          <w:sz w:val="28"/>
          <w:szCs w:val="28"/>
        </w:rPr>
        <w:t xml:space="preserve">           Teacher</w:t>
      </w:r>
      <w:r>
        <w:rPr>
          <w:sz w:val="28"/>
          <w:szCs w:val="28"/>
        </w:rPr>
        <w:t>(s)</w:t>
      </w:r>
      <w:r w:rsidR="00066E82">
        <w:rPr>
          <w:sz w:val="28"/>
          <w:szCs w:val="28"/>
        </w:rPr>
        <w:t>: _</w:t>
      </w:r>
      <w:r w:rsidR="00CB42F3">
        <w:rPr>
          <w:sz w:val="28"/>
          <w:szCs w:val="28"/>
        </w:rPr>
        <w:t xml:space="preserve">Gaines, Brenda Warren, Vicki </w:t>
      </w:r>
      <w:r w:rsidR="00066E82">
        <w:rPr>
          <w:sz w:val="28"/>
          <w:szCs w:val="28"/>
        </w:rPr>
        <w:t>_______________________________</w:t>
      </w:r>
      <w:r>
        <w:rPr>
          <w:sz w:val="28"/>
          <w:szCs w:val="28"/>
        </w:rPr>
        <w:t>___________</w:t>
      </w:r>
      <w:r w:rsidR="00066E82">
        <w:rPr>
          <w:sz w:val="28"/>
          <w:szCs w:val="28"/>
        </w:rPr>
        <w:t xml:space="preserve">_    </w:t>
      </w:r>
    </w:p>
    <w:p w:rsidR="00543D44" w:rsidRDefault="00543D44" w:rsidP="00543D44"/>
    <w:tbl>
      <w:tblPr>
        <w:tblW w:w="1389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49"/>
        <w:gridCol w:w="3427"/>
        <w:gridCol w:w="3247"/>
        <w:gridCol w:w="3067"/>
      </w:tblGrid>
      <w:tr w:rsidR="00066E82" w:rsidTr="005A5B8B">
        <w:trPr>
          <w:trHeight w:val="305"/>
        </w:trPr>
        <w:tc>
          <w:tcPr>
            <w:tcW w:w="4149" w:type="dxa"/>
            <w:vMerge w:val="restart"/>
          </w:tcPr>
          <w:p w:rsidR="00066E82" w:rsidRDefault="00066E82" w:rsidP="00D766E6">
            <w:pPr>
              <w:jc w:val="center"/>
              <w:rPr>
                <w:b/>
                <w:sz w:val="26"/>
                <w:szCs w:val="26"/>
              </w:rPr>
            </w:pPr>
            <w:r w:rsidRPr="00D766E6">
              <w:rPr>
                <w:b/>
                <w:sz w:val="26"/>
                <w:szCs w:val="26"/>
              </w:rPr>
              <w:t>Standard</w:t>
            </w:r>
          </w:p>
          <w:p w:rsidR="005A5B8B" w:rsidRPr="00D766E6" w:rsidRDefault="005A5B8B" w:rsidP="00D766E6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(State, Common Core, and ACT)</w:t>
            </w:r>
          </w:p>
          <w:p w:rsidR="00066E82" w:rsidRPr="00D766E6" w:rsidRDefault="00066E82" w:rsidP="00543D44">
            <w:pPr>
              <w:rPr>
                <w:b/>
                <w:sz w:val="26"/>
                <w:szCs w:val="26"/>
              </w:rPr>
            </w:pPr>
          </w:p>
        </w:tc>
        <w:tc>
          <w:tcPr>
            <w:tcW w:w="9741" w:type="dxa"/>
            <w:gridSpan w:val="3"/>
          </w:tcPr>
          <w:p w:rsidR="00066E82" w:rsidRPr="00D766E6" w:rsidRDefault="00066E82" w:rsidP="00D766E6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066E82" w:rsidTr="005A5B8B">
        <w:trPr>
          <w:trHeight w:val="154"/>
        </w:trPr>
        <w:tc>
          <w:tcPr>
            <w:tcW w:w="4149" w:type="dxa"/>
            <w:vMerge/>
          </w:tcPr>
          <w:p w:rsidR="00066E82" w:rsidRPr="00D766E6" w:rsidRDefault="00066E82" w:rsidP="00543D44">
            <w:pPr>
              <w:rPr>
                <w:b/>
                <w:sz w:val="26"/>
                <w:szCs w:val="26"/>
              </w:rPr>
            </w:pPr>
          </w:p>
        </w:tc>
        <w:tc>
          <w:tcPr>
            <w:tcW w:w="3427" w:type="dxa"/>
          </w:tcPr>
          <w:p w:rsidR="00066E82" w:rsidRPr="00D766E6" w:rsidRDefault="00066E82" w:rsidP="00D766E6">
            <w:pPr>
              <w:jc w:val="center"/>
              <w:rPr>
                <w:b/>
                <w:sz w:val="26"/>
                <w:szCs w:val="26"/>
              </w:rPr>
            </w:pPr>
            <w:r w:rsidRPr="00D766E6">
              <w:rPr>
                <w:b/>
                <w:sz w:val="26"/>
                <w:szCs w:val="26"/>
              </w:rPr>
              <w:t>Student Target</w:t>
            </w:r>
          </w:p>
          <w:p w:rsidR="00066E82" w:rsidRPr="00D766E6" w:rsidRDefault="00066E82" w:rsidP="00D766E6">
            <w:pPr>
              <w:jc w:val="center"/>
              <w:rPr>
                <w:b/>
                <w:sz w:val="26"/>
                <w:szCs w:val="26"/>
              </w:rPr>
            </w:pPr>
            <w:r w:rsidRPr="00D766E6">
              <w:rPr>
                <w:b/>
                <w:sz w:val="26"/>
                <w:szCs w:val="26"/>
              </w:rPr>
              <w:t>(use student friendly language)</w:t>
            </w:r>
          </w:p>
        </w:tc>
        <w:tc>
          <w:tcPr>
            <w:tcW w:w="3247" w:type="dxa"/>
          </w:tcPr>
          <w:p w:rsidR="00066E82" w:rsidRPr="00D766E6" w:rsidRDefault="00066E82" w:rsidP="00D766E6">
            <w:pPr>
              <w:jc w:val="center"/>
              <w:rPr>
                <w:b/>
                <w:sz w:val="26"/>
                <w:szCs w:val="26"/>
              </w:rPr>
            </w:pPr>
            <w:r w:rsidRPr="00D766E6">
              <w:rPr>
                <w:b/>
                <w:sz w:val="26"/>
                <w:szCs w:val="26"/>
              </w:rPr>
              <w:t>What students need to know (noun)</w:t>
            </w:r>
          </w:p>
        </w:tc>
        <w:tc>
          <w:tcPr>
            <w:tcW w:w="3067" w:type="dxa"/>
          </w:tcPr>
          <w:p w:rsidR="00066E82" w:rsidRPr="00D766E6" w:rsidRDefault="00066E82" w:rsidP="00D766E6">
            <w:pPr>
              <w:jc w:val="center"/>
              <w:rPr>
                <w:b/>
                <w:sz w:val="26"/>
                <w:szCs w:val="26"/>
              </w:rPr>
            </w:pPr>
            <w:r w:rsidRPr="00D766E6">
              <w:rPr>
                <w:b/>
                <w:sz w:val="26"/>
                <w:szCs w:val="26"/>
              </w:rPr>
              <w:t>What students are to be able to do (verb)</w:t>
            </w:r>
          </w:p>
        </w:tc>
      </w:tr>
      <w:tr w:rsidR="00AD5CC6" w:rsidTr="005A5B8B">
        <w:trPr>
          <w:trHeight w:val="4986"/>
        </w:trPr>
        <w:tc>
          <w:tcPr>
            <w:tcW w:w="4149" w:type="dxa"/>
          </w:tcPr>
          <w:p w:rsidR="00CB42F3" w:rsidRPr="00DE53A6" w:rsidRDefault="00CB42F3" w:rsidP="00CB42F3">
            <w:pPr>
              <w:autoSpaceDE w:val="0"/>
              <w:autoSpaceDN w:val="0"/>
              <w:adjustRightInd w:val="0"/>
              <w:rPr>
                <w:rFonts w:cs="Arial"/>
                <w:color w:val="231F20"/>
              </w:rPr>
            </w:pPr>
            <w:r w:rsidRPr="00DE53A6">
              <w:rPr>
                <w:rFonts w:ascii="ZapfDingbats" w:hAnsi="ZapfDingbats" w:cs="ZapfDingbats"/>
                <w:color w:val="231F20"/>
              </w:rPr>
              <w:t xml:space="preserve">■ </w:t>
            </w:r>
            <w:r w:rsidRPr="00DE53A6">
              <w:rPr>
                <w:rFonts w:cs="Arial"/>
                <w:color w:val="231F20"/>
              </w:rPr>
              <w:t>write, exchange, and answer a series of</w:t>
            </w:r>
          </w:p>
          <w:p w:rsidR="00CB42F3" w:rsidRPr="00DE53A6" w:rsidRDefault="00CB42F3" w:rsidP="00CB42F3">
            <w:pPr>
              <w:autoSpaceDE w:val="0"/>
              <w:autoSpaceDN w:val="0"/>
              <w:adjustRightInd w:val="0"/>
              <w:rPr>
                <w:rFonts w:cs="Arial"/>
                <w:color w:val="231F20"/>
              </w:rPr>
            </w:pPr>
            <w:r w:rsidRPr="00DE53A6">
              <w:rPr>
                <w:rFonts w:cs="Arial"/>
                <w:color w:val="231F20"/>
              </w:rPr>
              <w:t>questions that examine significant details</w:t>
            </w:r>
          </w:p>
          <w:p w:rsidR="00CB42F3" w:rsidRPr="00DE53A6" w:rsidRDefault="00CB42F3" w:rsidP="00CB42F3">
            <w:pPr>
              <w:autoSpaceDE w:val="0"/>
              <w:autoSpaceDN w:val="0"/>
              <w:adjustRightInd w:val="0"/>
              <w:rPr>
                <w:rFonts w:cs="Arial"/>
                <w:color w:val="231F20"/>
              </w:rPr>
            </w:pPr>
            <w:r w:rsidRPr="00DE53A6">
              <w:rPr>
                <w:rFonts w:cs="Arial"/>
                <w:color w:val="231F20"/>
              </w:rPr>
              <w:t>presented in a text</w:t>
            </w:r>
          </w:p>
          <w:p w:rsidR="00CB42F3" w:rsidRPr="00DE53A6" w:rsidRDefault="00CB42F3" w:rsidP="00CB42F3">
            <w:pPr>
              <w:autoSpaceDE w:val="0"/>
              <w:autoSpaceDN w:val="0"/>
              <w:adjustRightInd w:val="0"/>
              <w:rPr>
                <w:rFonts w:cs="Arial"/>
                <w:color w:val="231F20"/>
              </w:rPr>
            </w:pPr>
            <w:r w:rsidRPr="00DE53A6">
              <w:rPr>
                <w:rFonts w:ascii="ZapfDingbats" w:hAnsi="ZapfDingbats" w:cs="ZapfDingbats"/>
                <w:color w:val="231F20"/>
              </w:rPr>
              <w:t xml:space="preserve">■ </w:t>
            </w:r>
            <w:r w:rsidRPr="00DE53A6">
              <w:rPr>
                <w:rFonts w:cs="Arial"/>
                <w:color w:val="231F20"/>
              </w:rPr>
              <w:t>locate and discuss details presented in a</w:t>
            </w:r>
          </w:p>
          <w:p w:rsidR="00CB42F3" w:rsidRDefault="00CB42F3" w:rsidP="00CB42F3">
            <w:pPr>
              <w:autoSpaceDE w:val="0"/>
              <w:autoSpaceDN w:val="0"/>
              <w:adjustRightInd w:val="0"/>
              <w:rPr>
                <w:rFonts w:cs="Arial"/>
                <w:b/>
                <w:bCs/>
                <w:color w:val="FFFFFF"/>
              </w:rPr>
            </w:pPr>
            <w:r w:rsidRPr="00DE53A6">
              <w:rPr>
                <w:rFonts w:cs="Arial"/>
                <w:color w:val="231F20"/>
              </w:rPr>
              <w:t>text (e.g., who, what, where</w:t>
            </w:r>
            <w:r w:rsidRPr="00DE53A6">
              <w:rPr>
                <w:rFonts w:cs="Arial"/>
                <w:b/>
                <w:bCs/>
                <w:color w:val="FFFFFF"/>
              </w:rPr>
              <w:t>1</w:t>
            </w:r>
          </w:p>
          <w:p w:rsidR="00CB42F3" w:rsidRDefault="00CB42F3" w:rsidP="00CB42F3">
            <w:pPr>
              <w:autoSpaceDE w:val="0"/>
              <w:autoSpaceDN w:val="0"/>
              <w:adjustRightInd w:val="0"/>
              <w:rPr>
                <w:rFonts w:cs="Arial"/>
                <w:b/>
                <w:bCs/>
                <w:color w:val="FFFFFF"/>
              </w:rPr>
            </w:pPr>
          </w:p>
          <w:p w:rsidR="00CB42F3" w:rsidRDefault="00CB42F3" w:rsidP="00CB42F3">
            <w:pPr>
              <w:autoSpaceDE w:val="0"/>
              <w:autoSpaceDN w:val="0"/>
              <w:adjustRightInd w:val="0"/>
              <w:rPr>
                <w:rFonts w:cs="Arial"/>
                <w:b/>
                <w:bCs/>
                <w:color w:val="FFFFFF"/>
              </w:rPr>
            </w:pPr>
          </w:p>
          <w:p w:rsidR="00CB42F3" w:rsidRPr="00DE53A6" w:rsidRDefault="00CB42F3" w:rsidP="00CB42F3">
            <w:pPr>
              <w:autoSpaceDE w:val="0"/>
              <w:autoSpaceDN w:val="0"/>
              <w:adjustRightInd w:val="0"/>
              <w:rPr>
                <w:rFonts w:ascii="Gotham-Book" w:hAnsi="Gotham-Book" w:cs="Gotham-Book"/>
              </w:rPr>
            </w:pPr>
            <w:r w:rsidRPr="00DE53A6">
              <w:rPr>
                <w:rFonts w:ascii="Gotham-Book" w:hAnsi="Gotham-Book" w:cs="Gotham-Book"/>
              </w:rPr>
              <w:t xml:space="preserve">Ask and answer such questions as </w:t>
            </w:r>
            <w:r w:rsidRPr="00DE53A6">
              <w:rPr>
                <w:rFonts w:ascii="Gotham-BookItalic" w:hAnsi="Gotham-BookItalic" w:cs="Gotham-BookItalic"/>
                <w:i/>
                <w:iCs/>
              </w:rPr>
              <w:t>who</w:t>
            </w:r>
            <w:r w:rsidRPr="00DE53A6">
              <w:rPr>
                <w:rFonts w:ascii="Gotham-Book" w:hAnsi="Gotham-Book" w:cs="Gotham-Book"/>
              </w:rPr>
              <w:t xml:space="preserve">, </w:t>
            </w:r>
            <w:r w:rsidRPr="00DE53A6">
              <w:rPr>
                <w:rFonts w:ascii="Gotham-BookItalic" w:hAnsi="Gotham-BookItalic" w:cs="Gotham-BookItalic"/>
                <w:i/>
                <w:iCs/>
              </w:rPr>
              <w:t>what</w:t>
            </w:r>
            <w:r w:rsidRPr="00DE53A6">
              <w:rPr>
                <w:rFonts w:ascii="Gotham-Book" w:hAnsi="Gotham-Book" w:cs="Gotham-Book"/>
              </w:rPr>
              <w:t>,</w:t>
            </w:r>
          </w:p>
          <w:p w:rsidR="00CB42F3" w:rsidRPr="00DE53A6" w:rsidRDefault="00CB42F3" w:rsidP="00CB42F3">
            <w:pPr>
              <w:autoSpaceDE w:val="0"/>
              <w:autoSpaceDN w:val="0"/>
              <w:adjustRightInd w:val="0"/>
              <w:rPr>
                <w:rFonts w:ascii="Gotham-Book" w:hAnsi="Gotham-Book" w:cs="Gotham-Book"/>
              </w:rPr>
            </w:pPr>
            <w:r w:rsidRPr="00DE53A6">
              <w:rPr>
                <w:rFonts w:ascii="Gotham-BookItalic" w:hAnsi="Gotham-BookItalic" w:cs="Gotham-BookItalic"/>
                <w:i/>
                <w:iCs/>
              </w:rPr>
              <w:t>where</w:t>
            </w:r>
            <w:r w:rsidRPr="00DE53A6">
              <w:rPr>
                <w:rFonts w:ascii="Gotham-Book" w:hAnsi="Gotham-Book" w:cs="Gotham-Book"/>
              </w:rPr>
              <w:t xml:space="preserve">, </w:t>
            </w:r>
            <w:r w:rsidRPr="00DE53A6">
              <w:rPr>
                <w:rFonts w:ascii="Gotham-BookItalic" w:hAnsi="Gotham-BookItalic" w:cs="Gotham-BookItalic"/>
                <w:i/>
                <w:iCs/>
              </w:rPr>
              <w:t>when</w:t>
            </w:r>
            <w:r w:rsidRPr="00DE53A6">
              <w:rPr>
                <w:rFonts w:ascii="Gotham-Book" w:hAnsi="Gotham-Book" w:cs="Gotham-Book"/>
              </w:rPr>
              <w:t xml:space="preserve">, </w:t>
            </w:r>
            <w:r w:rsidRPr="00DE53A6">
              <w:rPr>
                <w:rFonts w:ascii="Gotham-BookItalic" w:hAnsi="Gotham-BookItalic" w:cs="Gotham-BookItalic"/>
                <w:i/>
                <w:iCs/>
              </w:rPr>
              <w:t>why</w:t>
            </w:r>
            <w:r w:rsidRPr="00DE53A6">
              <w:rPr>
                <w:rFonts w:ascii="Gotham-Book" w:hAnsi="Gotham-Book" w:cs="Gotham-Book"/>
              </w:rPr>
              <w:t xml:space="preserve">, and </w:t>
            </w:r>
            <w:r w:rsidRPr="00DE53A6">
              <w:rPr>
                <w:rFonts w:ascii="Gotham-BookItalic" w:hAnsi="Gotham-BookItalic" w:cs="Gotham-BookItalic"/>
                <w:i/>
                <w:iCs/>
              </w:rPr>
              <w:t xml:space="preserve">how </w:t>
            </w:r>
            <w:r w:rsidRPr="00DE53A6">
              <w:rPr>
                <w:rFonts w:ascii="Gotham-Book" w:hAnsi="Gotham-Book" w:cs="Gotham-Book"/>
              </w:rPr>
              <w:t>to demonstrate</w:t>
            </w:r>
          </w:p>
          <w:p w:rsidR="00CB42F3" w:rsidRDefault="00CB42F3" w:rsidP="00CB42F3">
            <w:pPr>
              <w:autoSpaceDE w:val="0"/>
              <w:autoSpaceDN w:val="0"/>
              <w:adjustRightInd w:val="0"/>
              <w:rPr>
                <w:rFonts w:cs="Arial"/>
                <w:b/>
                <w:bCs/>
                <w:color w:val="FFFFFF"/>
              </w:rPr>
            </w:pPr>
            <w:r w:rsidRPr="00DE53A6">
              <w:rPr>
                <w:rFonts w:ascii="Gotham-Book" w:hAnsi="Gotham-Book" w:cs="Gotham-Book"/>
              </w:rPr>
              <w:t>understanding of key details in a text</w:t>
            </w:r>
          </w:p>
          <w:p w:rsidR="00CB42F3" w:rsidRDefault="00CB42F3" w:rsidP="00CB42F3">
            <w:pPr>
              <w:autoSpaceDE w:val="0"/>
              <w:autoSpaceDN w:val="0"/>
              <w:adjustRightInd w:val="0"/>
              <w:rPr>
                <w:rFonts w:cs="Arial"/>
                <w:b/>
                <w:bCs/>
                <w:color w:val="FFFFFF"/>
              </w:rPr>
            </w:pPr>
          </w:p>
          <w:p w:rsidR="00CB42F3" w:rsidRPr="00DE53A6" w:rsidRDefault="00CB42F3" w:rsidP="00CB42F3">
            <w:pPr>
              <w:autoSpaceDE w:val="0"/>
              <w:autoSpaceDN w:val="0"/>
              <w:adjustRightInd w:val="0"/>
              <w:rPr>
                <w:rFonts w:cs="Arial"/>
                <w:color w:val="231F20"/>
              </w:rPr>
            </w:pPr>
            <w:r w:rsidRPr="00DE53A6">
              <w:rPr>
                <w:rFonts w:cs="Arial"/>
                <w:b/>
                <w:bCs/>
                <w:color w:val="FFFFFF"/>
              </w:rPr>
              <w:t>–12</w:t>
            </w:r>
          </w:p>
          <w:p w:rsidR="00AD5CC6" w:rsidRDefault="00CB42F3" w:rsidP="00CB42F3">
            <w:pPr>
              <w:jc w:val="center"/>
            </w:pPr>
            <w:r w:rsidRPr="00DE53A6">
              <w:rPr>
                <w:rFonts w:cs="Arial"/>
                <w:b/>
                <w:bCs/>
                <w:color w:val="FFFFFF"/>
              </w:rPr>
              <w:t>13–</w:t>
            </w:r>
          </w:p>
          <w:p w:rsidR="00AD5CC6" w:rsidRDefault="00AD5CC6" w:rsidP="00D766E6">
            <w:pPr>
              <w:jc w:val="center"/>
            </w:pPr>
          </w:p>
          <w:p w:rsidR="00AD5CC6" w:rsidRDefault="00AD5CC6" w:rsidP="00D766E6">
            <w:pPr>
              <w:jc w:val="center"/>
            </w:pPr>
          </w:p>
          <w:p w:rsidR="00AD5CC6" w:rsidRPr="00AD5CC6" w:rsidRDefault="00AD5CC6" w:rsidP="00D766E6">
            <w:pPr>
              <w:jc w:val="center"/>
            </w:pPr>
          </w:p>
        </w:tc>
        <w:tc>
          <w:tcPr>
            <w:tcW w:w="3427" w:type="dxa"/>
            <w:vMerge w:val="restart"/>
          </w:tcPr>
          <w:p w:rsidR="00AD5CC6" w:rsidRPr="00CB42F3" w:rsidRDefault="00CB42F3" w:rsidP="00543D44">
            <w:r>
              <w:t>ID main i</w:t>
            </w:r>
            <w:r w:rsidR="001A2FFB">
              <w:t xml:space="preserve">deas with details that are fact </w:t>
            </w:r>
            <w:r>
              <w:t>based not opinion, etc.</w:t>
            </w:r>
          </w:p>
        </w:tc>
        <w:tc>
          <w:tcPr>
            <w:tcW w:w="3247" w:type="dxa"/>
            <w:vMerge w:val="restart"/>
          </w:tcPr>
          <w:p w:rsidR="00AD5CC6" w:rsidRDefault="00CB42F3" w:rsidP="00543D44">
            <w:r>
              <w:t>Questions</w:t>
            </w:r>
          </w:p>
          <w:p w:rsidR="00CB42F3" w:rsidRDefault="00CB42F3" w:rsidP="00543D44">
            <w:r>
              <w:t>Details</w:t>
            </w:r>
          </w:p>
          <w:p w:rsidR="00CB42F3" w:rsidRDefault="00CB42F3" w:rsidP="00543D44">
            <w:r>
              <w:t>Text</w:t>
            </w:r>
          </w:p>
          <w:p w:rsidR="00CB42F3" w:rsidRDefault="00CB42F3" w:rsidP="00543D44"/>
          <w:p w:rsidR="00CB42F3" w:rsidRDefault="001A2FFB" w:rsidP="00543D44">
            <w:r>
              <w:t>Question- being able to verbally express oneself through words,  utterances, grunts, augmentative device, or voice to questions pertaining to who, what, where,</w:t>
            </w:r>
            <w:r w:rsidR="007958D4">
              <w:t xml:space="preserve"> when, why, and how through demonstration and</w:t>
            </w:r>
            <w:r>
              <w:t xml:space="preserve"> show understanding of important details or</w:t>
            </w:r>
            <w:r w:rsidR="007958D4">
              <w:t xml:space="preserve"> descriptions in a written form, pictures, or illustrations.</w:t>
            </w:r>
            <w:r>
              <w:t xml:space="preserve"> </w:t>
            </w:r>
          </w:p>
        </w:tc>
        <w:tc>
          <w:tcPr>
            <w:tcW w:w="3067" w:type="dxa"/>
            <w:vMerge w:val="restart"/>
          </w:tcPr>
          <w:p w:rsidR="00AD5CC6" w:rsidRDefault="00CB42F3" w:rsidP="00543D44">
            <w:r>
              <w:t>Write</w:t>
            </w:r>
          </w:p>
          <w:p w:rsidR="00CB42F3" w:rsidRDefault="00CB42F3" w:rsidP="00543D44">
            <w:r>
              <w:t>Exchange</w:t>
            </w:r>
          </w:p>
          <w:p w:rsidR="00CB42F3" w:rsidRDefault="00CB42F3" w:rsidP="00543D44">
            <w:r>
              <w:t>Answer</w:t>
            </w:r>
          </w:p>
          <w:p w:rsidR="00CB42F3" w:rsidRDefault="00CB42F3" w:rsidP="00543D44">
            <w:r>
              <w:t>Locate</w:t>
            </w:r>
          </w:p>
          <w:p w:rsidR="00CB42F3" w:rsidRDefault="00CB42F3" w:rsidP="00543D44">
            <w:r>
              <w:t>Discuss</w:t>
            </w:r>
          </w:p>
          <w:p w:rsidR="00AD5CC6" w:rsidRDefault="00AD5CC6" w:rsidP="00543D44"/>
          <w:p w:rsidR="00AD5CC6" w:rsidRDefault="00AD5CC6" w:rsidP="00543D44"/>
          <w:p w:rsidR="00AD5CC6" w:rsidRDefault="007958D4" w:rsidP="00543D44">
            <w:r>
              <w:t xml:space="preserve">Write responses- to be able to link letters and form words, pictures, drawings, or whatever  means of responding to a form of literature by book, reading, </w:t>
            </w:r>
            <w:proofErr w:type="spellStart"/>
            <w:r>
              <w:t>cds</w:t>
            </w:r>
            <w:proofErr w:type="spellEnd"/>
            <w:r>
              <w:t>, tapes, computers, or videos by marking, printing, typing on a computer</w:t>
            </w:r>
          </w:p>
          <w:p w:rsidR="007958D4" w:rsidRDefault="007958D4" w:rsidP="00543D44"/>
          <w:p w:rsidR="007958D4" w:rsidRDefault="007958D4" w:rsidP="00543D44">
            <w:r>
              <w:t xml:space="preserve">Exchange-to be able to give and receive </w:t>
            </w:r>
            <w:r w:rsidR="00EA190B">
              <w:t xml:space="preserve">information through student to students, teacher to </w:t>
            </w:r>
            <w:proofErr w:type="gramStart"/>
            <w:r w:rsidR="00EA190B">
              <w:t>students  and</w:t>
            </w:r>
            <w:proofErr w:type="gramEnd"/>
            <w:r w:rsidR="00EA190B">
              <w:t xml:space="preserve"> </w:t>
            </w:r>
            <w:r>
              <w:t xml:space="preserve"> students to teachers</w:t>
            </w:r>
            <w:r w:rsidR="00EA190B">
              <w:t xml:space="preserve"> to answer questions presented through the text or through the teacher to teach skills that are needed.</w:t>
            </w:r>
          </w:p>
          <w:p w:rsidR="00AD5CC6" w:rsidRDefault="00AD5CC6" w:rsidP="00543D44"/>
          <w:p w:rsidR="00EA190B" w:rsidRDefault="00EA190B" w:rsidP="00543D44">
            <w:r>
              <w:t>Answer through voice, utterances, augmentative device, grunts, tapping and gestures</w:t>
            </w:r>
          </w:p>
          <w:p w:rsidR="00AD5CC6" w:rsidRDefault="00AD5CC6" w:rsidP="00543D44"/>
          <w:p w:rsidR="00AD5CC6" w:rsidRDefault="00DA5856" w:rsidP="00543D44">
            <w:r>
              <w:t xml:space="preserve">Locate- </w:t>
            </w:r>
            <w:r w:rsidR="00EA190B">
              <w:t>bei</w:t>
            </w:r>
            <w:r>
              <w:t>ng able with guidance or individ</w:t>
            </w:r>
            <w:r w:rsidR="00EA190B">
              <w:t xml:space="preserve">ually </w:t>
            </w:r>
            <w:r>
              <w:t xml:space="preserve">to find </w:t>
            </w:r>
            <w:r w:rsidR="0087686D">
              <w:t>details, information,  questions, or text that will support, answer or explain the needed response for a question, situation, idea, etc.</w:t>
            </w:r>
          </w:p>
          <w:p w:rsidR="00E73222" w:rsidRDefault="00E73222" w:rsidP="00543D44"/>
          <w:p w:rsidR="00E73222" w:rsidRDefault="00E73222" w:rsidP="00543D44">
            <w:r>
              <w:t xml:space="preserve">Discuss- to communicate views and opinions through oral and written </w:t>
            </w:r>
            <w:proofErr w:type="gramStart"/>
            <w:r>
              <w:t>words  such</w:t>
            </w:r>
            <w:proofErr w:type="gramEnd"/>
            <w:r>
              <w:t xml:space="preserve"> as talking, signing through hands, illustrations, examples, concrete objects, pictures, photographs, etc.</w:t>
            </w:r>
          </w:p>
          <w:p w:rsidR="00AD5CC6" w:rsidRDefault="00AD5CC6" w:rsidP="00543D44"/>
          <w:p w:rsidR="00AD5CC6" w:rsidRDefault="00AD5CC6" w:rsidP="00543D44"/>
          <w:p w:rsidR="00AD5CC6" w:rsidRDefault="00AD5CC6" w:rsidP="00543D44"/>
          <w:p w:rsidR="00AD5CC6" w:rsidRDefault="00AD5CC6" w:rsidP="00543D44"/>
          <w:p w:rsidR="00AD5CC6" w:rsidRDefault="00AD5CC6" w:rsidP="00543D44"/>
          <w:p w:rsidR="00AD5CC6" w:rsidRDefault="00AD5CC6" w:rsidP="00543D44"/>
          <w:p w:rsidR="00AD5CC6" w:rsidRDefault="00AD5CC6" w:rsidP="00543D44"/>
          <w:p w:rsidR="00AD5CC6" w:rsidRDefault="00AD5CC6" w:rsidP="00543D44"/>
          <w:p w:rsidR="00AD5CC6" w:rsidRDefault="00AD5CC6" w:rsidP="00543D44"/>
          <w:p w:rsidR="00AD5CC6" w:rsidRDefault="00AD5CC6" w:rsidP="00543D44"/>
          <w:p w:rsidR="00AD5CC6" w:rsidRDefault="00AD5CC6" w:rsidP="00543D44"/>
          <w:p w:rsidR="00AD5CC6" w:rsidRDefault="00AD5CC6" w:rsidP="00543D44"/>
          <w:p w:rsidR="00AD5CC6" w:rsidRDefault="00AD5CC6" w:rsidP="00543D44"/>
          <w:p w:rsidR="00AD5CC6" w:rsidRDefault="00AD5CC6" w:rsidP="00543D44"/>
          <w:p w:rsidR="00AD5CC6" w:rsidRDefault="00AD5CC6" w:rsidP="00543D44"/>
          <w:p w:rsidR="00AD5CC6" w:rsidRDefault="00AD5CC6" w:rsidP="00543D44"/>
        </w:tc>
      </w:tr>
      <w:tr w:rsidR="00AD5CC6" w:rsidTr="005A5B8B">
        <w:trPr>
          <w:trHeight w:val="2540"/>
        </w:trPr>
        <w:tc>
          <w:tcPr>
            <w:tcW w:w="4149" w:type="dxa"/>
          </w:tcPr>
          <w:p w:rsidR="00AD5CC6" w:rsidRPr="00D766E6" w:rsidRDefault="00AD5CC6" w:rsidP="00543D44">
            <w:pPr>
              <w:rPr>
                <w:b/>
                <w:sz w:val="26"/>
                <w:szCs w:val="26"/>
              </w:rPr>
            </w:pPr>
            <w:r w:rsidRPr="00D766E6">
              <w:rPr>
                <w:b/>
                <w:sz w:val="26"/>
                <w:szCs w:val="26"/>
              </w:rPr>
              <w:t>Critical Vocabulary</w:t>
            </w:r>
          </w:p>
          <w:p w:rsidR="00AD5CC6" w:rsidRPr="00D766E6" w:rsidRDefault="00AD5CC6" w:rsidP="00543D44">
            <w:pPr>
              <w:rPr>
                <w:b/>
                <w:sz w:val="26"/>
                <w:szCs w:val="26"/>
              </w:rPr>
            </w:pPr>
          </w:p>
          <w:p w:rsidR="00AD5CC6" w:rsidRPr="00D766E6" w:rsidRDefault="00AD5CC6" w:rsidP="00543D44">
            <w:pPr>
              <w:rPr>
                <w:b/>
                <w:sz w:val="26"/>
                <w:szCs w:val="26"/>
              </w:rPr>
            </w:pPr>
          </w:p>
          <w:p w:rsidR="00AD5CC6" w:rsidRPr="00D766E6" w:rsidRDefault="00AD5CC6" w:rsidP="00543D44">
            <w:pPr>
              <w:rPr>
                <w:b/>
                <w:sz w:val="26"/>
                <w:szCs w:val="26"/>
              </w:rPr>
            </w:pPr>
          </w:p>
          <w:p w:rsidR="00AD5CC6" w:rsidRPr="00D766E6" w:rsidRDefault="00AD5CC6" w:rsidP="00543D44">
            <w:pPr>
              <w:rPr>
                <w:b/>
                <w:sz w:val="26"/>
                <w:szCs w:val="26"/>
              </w:rPr>
            </w:pPr>
          </w:p>
          <w:p w:rsidR="00AD5CC6" w:rsidRPr="00D766E6" w:rsidRDefault="00AD5CC6" w:rsidP="00543D44">
            <w:pPr>
              <w:rPr>
                <w:b/>
                <w:sz w:val="26"/>
                <w:szCs w:val="26"/>
              </w:rPr>
            </w:pPr>
          </w:p>
          <w:p w:rsidR="00AD5CC6" w:rsidRPr="00D766E6" w:rsidRDefault="00AD5CC6" w:rsidP="00543D44">
            <w:pPr>
              <w:rPr>
                <w:b/>
                <w:sz w:val="26"/>
                <w:szCs w:val="26"/>
              </w:rPr>
            </w:pPr>
          </w:p>
          <w:p w:rsidR="00AD5CC6" w:rsidRDefault="00AD5CC6" w:rsidP="00543D44"/>
          <w:p w:rsidR="00AD5CC6" w:rsidRDefault="00AD5CC6" w:rsidP="00543D44"/>
          <w:p w:rsidR="00AD5CC6" w:rsidRDefault="00AD5CC6" w:rsidP="00543D44"/>
          <w:p w:rsidR="00AD5CC6" w:rsidRDefault="00AD5CC6" w:rsidP="00543D44"/>
          <w:p w:rsidR="00AD5CC6" w:rsidRDefault="00AD5CC6" w:rsidP="00543D44"/>
        </w:tc>
        <w:tc>
          <w:tcPr>
            <w:tcW w:w="3427" w:type="dxa"/>
            <w:vMerge/>
          </w:tcPr>
          <w:p w:rsidR="00AD5CC6" w:rsidRDefault="00AD5CC6" w:rsidP="00543D44"/>
        </w:tc>
        <w:tc>
          <w:tcPr>
            <w:tcW w:w="3247" w:type="dxa"/>
            <w:vMerge/>
          </w:tcPr>
          <w:p w:rsidR="00AD5CC6" w:rsidRDefault="00AD5CC6" w:rsidP="00543D44"/>
        </w:tc>
        <w:tc>
          <w:tcPr>
            <w:tcW w:w="3067" w:type="dxa"/>
            <w:vMerge/>
          </w:tcPr>
          <w:p w:rsidR="00AD5CC6" w:rsidRDefault="00AD5CC6" w:rsidP="00543D44"/>
        </w:tc>
      </w:tr>
    </w:tbl>
    <w:p w:rsidR="00543D44" w:rsidRDefault="00543D44" w:rsidP="00543D44"/>
    <w:sectPr w:rsidR="00543D44" w:rsidSect="00543D44">
      <w:pgSz w:w="15840" w:h="12240" w:orient="landscape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190B" w:rsidRDefault="00EA190B">
      <w:r>
        <w:separator/>
      </w:r>
    </w:p>
  </w:endnote>
  <w:endnote w:type="continuationSeparator" w:id="1">
    <w:p w:rsidR="00EA190B" w:rsidRDefault="00EA19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ZapfDingbat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otham-Book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otham-Book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190B" w:rsidRDefault="00EA190B">
      <w:r>
        <w:separator/>
      </w:r>
    </w:p>
  </w:footnote>
  <w:footnote w:type="continuationSeparator" w:id="1">
    <w:p w:rsidR="00EA190B" w:rsidRDefault="00EA190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8E11DB"/>
    <w:multiLevelType w:val="hybridMultilevel"/>
    <w:tmpl w:val="7960C6FA"/>
    <w:lvl w:ilvl="0" w:tplc="FFFFFFFF">
      <w:start w:val="1"/>
      <w:numFmt w:val="bullet"/>
      <w:pStyle w:val="CCABulletBold"/>
      <w:lvlText w:val=""/>
      <w:lvlJc w:val="left"/>
      <w:pPr>
        <w:tabs>
          <w:tab w:val="num" w:pos="288"/>
        </w:tabs>
        <w:ind w:left="288" w:hanging="216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43D44"/>
    <w:rsid w:val="00060BDB"/>
    <w:rsid w:val="00066E82"/>
    <w:rsid w:val="001A2FFB"/>
    <w:rsid w:val="00256E99"/>
    <w:rsid w:val="002E74B5"/>
    <w:rsid w:val="00543D44"/>
    <w:rsid w:val="005A5B8B"/>
    <w:rsid w:val="005D249C"/>
    <w:rsid w:val="00685EC2"/>
    <w:rsid w:val="007927F8"/>
    <w:rsid w:val="007958D4"/>
    <w:rsid w:val="007F3A2D"/>
    <w:rsid w:val="008269B5"/>
    <w:rsid w:val="00836029"/>
    <w:rsid w:val="0087686D"/>
    <w:rsid w:val="00912341"/>
    <w:rsid w:val="009745A2"/>
    <w:rsid w:val="00AD5CC6"/>
    <w:rsid w:val="00CB42F3"/>
    <w:rsid w:val="00CC0E0C"/>
    <w:rsid w:val="00D600E9"/>
    <w:rsid w:val="00D766E6"/>
    <w:rsid w:val="00DA5856"/>
    <w:rsid w:val="00DB26F1"/>
    <w:rsid w:val="00DD6038"/>
    <w:rsid w:val="00E73222"/>
    <w:rsid w:val="00EA19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43D4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43D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CANormalBold">
    <w:name w:val="CCA Normal Bold"/>
    <w:basedOn w:val="Normal"/>
    <w:rsid w:val="00543D44"/>
    <w:rPr>
      <w:rFonts w:ascii="Arial" w:eastAsia="Times" w:hAnsi="Arial"/>
      <w:b/>
      <w:color w:val="000000"/>
      <w:sz w:val="20"/>
      <w:szCs w:val="20"/>
    </w:rPr>
  </w:style>
  <w:style w:type="paragraph" w:customStyle="1" w:styleId="CCABulletBold">
    <w:name w:val="CCA Bullet Bold"/>
    <w:basedOn w:val="CCANormalBold"/>
    <w:rsid w:val="00543D44"/>
    <w:pPr>
      <w:numPr>
        <w:numId w:val="1"/>
      </w:numPr>
    </w:pPr>
  </w:style>
  <w:style w:type="paragraph" w:styleId="BalloonText">
    <w:name w:val="Balloon Text"/>
    <w:basedOn w:val="Normal"/>
    <w:semiHidden/>
    <w:rsid w:val="00066E8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291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Unpacking Standards Template </vt:lpstr>
    </vt:vector>
  </TitlesOfParts>
  <Company>GRREC</Company>
  <LinksUpToDate>false</LinksUpToDate>
  <CharactersWithSpaces>2045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Unpacking Standards Template </dc:title>
  <dc:subject/>
  <dc:creator>jmurley</dc:creator>
  <cp:keywords/>
  <dc:description/>
  <cp:lastModifiedBy>bgaines</cp:lastModifiedBy>
  <cp:revision>5</cp:revision>
  <cp:lastPrinted>2006-10-02T16:43:00Z</cp:lastPrinted>
  <dcterms:created xsi:type="dcterms:W3CDTF">2011-07-25T15:44:00Z</dcterms:created>
  <dcterms:modified xsi:type="dcterms:W3CDTF">2011-07-25T16:23:00Z</dcterms:modified>
</cp:coreProperties>
</file>